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30.06.2021 N 396</w:t>
              <w:br/>
              <w:t xml:space="preserve">"О создании федеральной государственной информационной системы Минпросвещения России "Моя школа"</w:t>
              <w:br/>
              <w:t xml:space="preserve">(вместе с "Концепцией создания федеральной государственной информационной системы Минпросвещения России "Моя школа")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20.09.2022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30 июня 2021 г. N 396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СОЗДАНИИ</w:t>
      </w:r>
    </w:p>
    <w:p>
      <w:pPr>
        <w:pStyle w:val="2"/>
        <w:jc w:val="center"/>
      </w:pPr>
      <w:r>
        <w:rPr>
          <w:sz w:val="20"/>
        </w:rPr>
        <w:t xml:space="preserve">ФЕДЕРАЛЬНОЙ ГОСУДАРСТВЕННОЙ ИНФОРМАЦИОННОЙ СИСТЕМЫ</w:t>
      </w:r>
    </w:p>
    <w:p>
      <w:pPr>
        <w:pStyle w:val="2"/>
        <w:jc w:val="center"/>
      </w:pPr>
      <w:r>
        <w:rPr>
          <w:sz w:val="20"/>
        </w:rPr>
        <w:t xml:space="preserve">МИНПРОСВЕЩЕНИЯ РОССИИ "МОЯ ШКОЛА"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абзацем вторым подпункта "д" пункта 6</w:t>
        </w:r>
      </w:hyperlink>
      <w:r>
        <w:rPr>
          <w:sz w:val="20"/>
        </w:rPr>
        <w:t xml:space="preserve"> Положения о проведении на территории отдельных субъектов Российской Федерации эксперимента по внедрению цифровой образовательной среды, утвержденного Постановлением Правительства РФ от 7 декабря 2020 г. N 2040 "О проведении эксперимента по внедрению цифровой образовательной среды", </w:t>
      </w:r>
      <w:hyperlink w:history="0" r:id="rId8" w:tooltip="Постановление Правительства РФ от 28.07.2018 N 884 (ред. от 26.03.2022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5.5 пункта 5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в целях обеспечения исполнения Министерством просвещения Российской Федерации возложенных на него полномочий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Создать федеральную государственную информационную систему Минпросвещения России "Моя школа" (далее - Система).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Утвердить прилагаемую </w:t>
      </w:r>
      <w:hyperlink w:history="0" w:anchor="P31" w:tooltip="КОНЦЕПЦИЯ">
        <w:r>
          <w:rPr>
            <w:sz w:val="20"/>
            <w:color w:val="0000ff"/>
          </w:rPr>
          <w:t xml:space="preserve">Концепцию</w:t>
        </w:r>
      </w:hyperlink>
      <w:r>
        <w:rPr>
          <w:sz w:val="20"/>
        </w:rPr>
        <w:t xml:space="preserve"> создания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Департаменту цифровой трансформации и больших данных (Горобец А.В.) в срок до 1 ноября 2021 года разработать документацию на Систему и ее части, включая документацию в объеме, необходимом для описания полной совокупности проектных решений (в том числе по защите информации) и достаточном для дальнейшего выполнения работ по созданию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Заместитель Министра</w:t>
      </w:r>
    </w:p>
    <w:p>
      <w:pPr>
        <w:pStyle w:val="0"/>
        <w:jc w:val="right"/>
      </w:pPr>
      <w:r>
        <w:rPr>
          <w:sz w:val="20"/>
        </w:rPr>
        <w:t xml:space="preserve">Т.В.ВАСИЛЬЕВА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приказом Министерства</w:t>
      </w:r>
    </w:p>
    <w:p>
      <w:pPr>
        <w:pStyle w:val="0"/>
        <w:jc w:val="right"/>
      </w:pPr>
      <w:r>
        <w:rPr>
          <w:sz w:val="20"/>
        </w:rPr>
        <w:t xml:space="preserve">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30 июня 2021 г. N 396</w:t>
      </w:r>
    </w:p>
    <w:p>
      <w:pPr>
        <w:pStyle w:val="0"/>
        <w:jc w:val="both"/>
      </w:pPr>
      <w:r>
        <w:rPr>
          <w:sz w:val="20"/>
        </w:rPr>
      </w:r>
    </w:p>
    <w:bookmarkStart w:id="31" w:name="P31"/>
    <w:bookmarkEnd w:id="31"/>
    <w:p>
      <w:pPr>
        <w:pStyle w:val="2"/>
        <w:jc w:val="center"/>
      </w:pPr>
      <w:r>
        <w:rPr>
          <w:sz w:val="20"/>
        </w:rPr>
        <w:t xml:space="preserve">КОНЦЕПЦИЯ</w:t>
      </w:r>
    </w:p>
    <w:p>
      <w:pPr>
        <w:pStyle w:val="2"/>
        <w:jc w:val="center"/>
      </w:pPr>
      <w:r>
        <w:rPr>
          <w:sz w:val="20"/>
        </w:rPr>
        <w:t xml:space="preserve">СОЗДАНИЯ ФЕДЕРАЛЬНОЙ ГОСУДАРСТВЕННОЙ ИНФОРМАЦИОННОЙ СИСТЕМЫ</w:t>
      </w:r>
    </w:p>
    <w:p>
      <w:pPr>
        <w:pStyle w:val="2"/>
        <w:jc w:val="center"/>
      </w:pPr>
      <w:r>
        <w:rPr>
          <w:sz w:val="20"/>
        </w:rPr>
        <w:t xml:space="preserve">МИНПРОСВЕЩЕНИЯ РОССИИ "МОЯ ШКОЛА"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Сокращения, термины и определения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настоящем документе используются сокращения, термины с соответствующими определениями, приведенные в таблице ниже (Таблица 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Таблица 1. Сокращения, термины и определения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6746"/>
      </w:tblGrid>
      <w:tr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Сокращение, термин</w:t>
            </w:r>
          </w:p>
        </w:tc>
        <w:tc>
          <w:tcPr>
            <w:tcW w:w="67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Значение сокращения, определение термина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API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(англ. applicationprogramminginterface) - программный интерфейс приложения, интерфейс прикладного программирования - описание способов (набор классов, процедур, функций, структур или констант), которыми одна компьютерная программа может взаимодействовать с другой программой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АС ФБД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Автоматизированная система федерального банка данных о детях, оставшихся без попечения родителей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База данных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Целостная совокупность структурированной и взаимосвязанной информации из какой-либо предметной области, организованной по определенным правилам на материальных носителях и отображающая состояние объектов и их отношение в данной предметной области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Банк данных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Совокупность массивов информации длительного хранения, организованных в библиотеки данных, а также программно-технических средств, обеспечивающих ее накопление, обновление, корректировку и использование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ГИС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Государственная информационная система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ЕПГУ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Единый портал государственных (муниципальных) услуг и функций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ЕП МПС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Единая государственная информационная система "Информационно-аналитическая платформа" Министерства просвещения Российской Федерации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ЕСИА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Информационная система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Совокупность содержащейся в базах данных информации и обеспечивающих ее обработку информационных технологий и технических средств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Информационный ресурс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Информация, содержащаяся в информационных системах органов и организаций, а также иные имеющиеся в их распоряжении сведения и документы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ИС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Информационная система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Модель данных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Стандартизованное машиночитаемое описание способа представления структурированных данных об определенной разновидности объектов (субъектов) и отношений между ними в определенной предметной области, устанавливающее формализованные требования к взаимному расположению и иерархии элементов данных, их кодировке, обозначениям, допустимым типам и значениям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НСИ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Нормативно-справочная информация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ОО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Образовательная организация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Прокторинг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Процедура наблюдения и контроля за дистанционным прохождением диагностической процедуры в режиме онлайн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Системный проект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Первая фаза разработки системы, на которой требования заказчика уточняются, формализуются и документируются. Системный проект строится на основе модели "как должно быть" и результатов обследования предприятия в части выявления требований к будущей системе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СМЭВ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Единая система межведомственного электронного взаимодействия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СУБД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Система управления базами данных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Цифровая трансформация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Цифровая трансформация - управляемый процесс изменения подходов и методов работы, служебных процессов Министерства просвещения Российской Федерации для достижения соответствия тенденциям времени, требованиям общества и вызовам окружающего мира посредством: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изменения восприятия и широкого применения сотрудниками Министерства инструментов, предоставляемых цифровыми технологиями;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проактивного насыщения информационных систем данными, средствами их сбора и обработки;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взаимодействия с гражданами и внешней средой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ФГИС "Моя школа"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Федеральная государственная информационная система Минпросвещения России "Моя школа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Основания разработки Концепции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основании </w:t>
      </w:r>
      <w:hyperlink w:history="0" r:id="rId9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подпункта "д" пункта 6</w:t>
        </w:r>
      </w:hyperlink>
      <w:r>
        <w:rPr>
          <w:sz w:val="20"/>
        </w:rPr>
        <w:t xml:space="preserve"> Положения о проведении на территории отдельных субъектов Российской Федерации эксперимента по внедрению цифровой образовательной среды, утвержденного постановлением Правительства Российской Федерации от 7 декабря 2020 г. N 2040 (далее - Положение), Минпросвещения России обеспечивает создание и ввод в эксплуатацию информационной системы "Моя Школа" (далее - ФГИС "Моя Школа", Система).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Система создается в рамках реализации федерального </w:t>
      </w:r>
      <w:hyperlink w:history="0" r:id="rId10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"Цифровая образовательная среда" национального проекта "Образование", паспорт которого утвержден президиумом Совета при Президенте Российской Федерации по стратегическому развитию и национальным проектам протоколом от 24 декабря 2018 г. N 16 и </w:t>
      </w:r>
      <w:hyperlink w:history="0" r:id="rId11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Российской Федерации от 7 декабря 2020 г. N 2040 "О проведении эксперимента по внедрению цифровой образовательной среды", а также с учетом следующих нормативных правовых актов: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Федеральный закон N 273-ФЗ от 29.12.2012, а не от 29.07.2012.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- Федеральный </w:t>
      </w:r>
      <w:hyperlink w:history="0" r:id="rId12" w:tooltip="Федеральный закон от 29.12.2012 N 273-ФЗ (ред. от 14.07.2022) &quot;Об образовании в Российской Федерации&quot; (с изм. и доп., вступ. в силу с 01.09.2022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29.07.2012 N 273-ФЗ "Об образовании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</w:t>
      </w:r>
      <w:hyperlink w:history="0" r:id="rId13" w:tooltip="Федеральный закон от 27.07.2006 N 152-ФЗ (ред. от 14.07.2022) &quot;О персональных данных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27.07.2006 N 152-ФЗ "О персональных данных";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</w:t>
      </w:r>
      <w:hyperlink w:history="0" r:id="rId14" w:tooltip="Федеральный закон от 27.07.2006 N 149-ФЗ (ред. от 14.07.2022) &quot;Об информации, информационных технологиях и о защите информ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27.07.2006 N 149-ФЗ "Об информации, информационных технологиях и о защите информации";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Федеральный закон от 16.04.2001 N 44-ФЗ, а не N 44.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- Федеральный </w:t>
      </w:r>
      <w:hyperlink w:history="0" r:id="rId15" w:tooltip="Федеральный закон от 16.04.2001 N 44-ФЗ (ред. от 02.08.2019) &quot;О государственном банке данных о детях, оставшихся без попечения родителей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16.04.2001 N 44 "О государственном банке данных о детях, оставшихся без попечения родителей";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6" w:tooltip="Указ Президента РФ от 09.05.2017 N 203 &quot;О Стратегии развития информационного общества в Российской Федерации на 2017 - 2030 годы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9 мая 2017 г. N 203 "О Стратегии развития информационного общества в Российской Федерации на 2017 - 2030 годы";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7" w:tooltip="Указ Президента РФ от 07.05.2018 N 204 (ред. от 21.07.2020) &quot;О национальных целях и стратегических задачах развития Российской Федерации на период до 2024 года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7 мая 2018 г. N 204 "О национальных целях и стратегических задачах развития Российской Федерации на период до 2024 года";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8" w:tooltip="Указ Президента РФ от 21.07.2020 N 474 &quot;О национальных целях развития Российской Федерации на период до 2030 года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21 июля 2020 г. N 474 "О национальных целях развития Российской Федерации на период до 2030 года";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Подпункт "б" пункта 1 Перечня поручений Президента Российской Федерации от 2 января 2016 г. N Пр-15ГС;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Основные </w:t>
      </w:r>
      <w:hyperlink w:history="0" r:id="rId19" w:tooltip="&quot;Основные направления деятельности Правительства Российской Федерации на период до 2024 года&quot; (утв. Правительством РФ 29.09.2018 N 8028п-П13) {КонсультантПлюс}">
        <w:r>
          <w:rPr>
            <w:sz w:val="20"/>
            <w:color w:val="0000ff"/>
          </w:rPr>
          <w:t xml:space="preserve">направления</w:t>
        </w:r>
      </w:hyperlink>
      <w:r>
        <w:rPr>
          <w:sz w:val="20"/>
        </w:rPr>
        <w:t xml:space="preserve"> деятельности Правительства Российской Федерации на период до 2024 года, утвержденные Правительством Российской Федерации 29 сентября 2018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0" w:tooltip="Постановление Правительства РФ от 06.07.2015 N 676 (ред. от 23.12.2021) &quot;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6 июля 2015 г. N 676 "О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1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Распоряжение</w:t>
        </w:r>
      </w:hyperlink>
      <w:r>
        <w:rPr>
          <w:sz w:val="20"/>
        </w:rPr>
        <w:t xml:space="preserve"> Правительства Российской Федерации от 25.12.2013 N 2516-р "Об утверждении Концепции развития механизмов предоставления государственных и муниципальных услуг в электронном виде";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2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7 декабря 2020 г. N 2040 "О проведении эксперимента по внедрению цифровой образовательной среды";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</w:t>
      </w:r>
      <w:hyperlink w:history="0" r:id="rId23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</w:t>
        </w:r>
      </w:hyperlink>
      <w:r>
        <w:rPr>
          <w:sz w:val="20"/>
        </w:rPr>
        <w:t xml:space="preserve"> "Цифровая образовательная среда" национального проекта "Образование", утвержденный президиумом Совета при Президенте Российской Федерации по стратегическому развитию и национальным проектам протоколом от 24 декабря 2018 г. N 16;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</w:t>
      </w:r>
      <w:hyperlink w:history="0" r:id="rId24" w:tooltip="&quot;Паспорт национального проекта &quot;Национальная программа &quot;Цифровая экономика Российской Федерации&quot; (утв. президиумом Совета при Президенте РФ по стратегическому развитию и национальным проектам, протокол от 04.06.2019 N 7) {КонсультантПлюс}">
        <w:r>
          <w:rPr>
            <w:sz w:val="20"/>
            <w:color w:val="0000ff"/>
          </w:rPr>
          <w:t xml:space="preserve">проект</w:t>
        </w:r>
      </w:hyperlink>
      <w:r>
        <w:rPr>
          <w:sz w:val="20"/>
        </w:rPr>
        <w:t xml:space="preserve"> "Цифровое государственное управление" национальной программы "Цифровая экономика Российской Федерации", утвержденной президиума Совета при Президенте Российской Федерации по стратегическому развитию и национальным проектам протоколом от 4 июня 2019 г. N 7;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Совместный </w:t>
      </w:r>
      <w:hyperlink w:history="0" r:id="rId25" w:tooltip="Приказ Минпросвещения России N 218, Минкомсвязи России N 172 от 30.04.2019 &quot;Об утверждении архитектуры, функциональных и технических требований к созданию федеральной информационно-сервисной платформы цифровой образовательной среды и набору типовых информационных решений&quot;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Минкомсвязи России и Минпросвещения России от 30.04.2019 N 218/172 "Об утверждении архитектуры, функциональных и технических требований к созданию федеральной информационно-сервисной платформы цифровой образовательной среды и набору типовых информационных решений";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Совместный приказ Минкомсвязи России и Минпросвещения России от 16.08.2019 N 461/425 "Об организации работы по применению наборов технологических стандартов и требований для размещения цифрового образовательного контента с использованием федеральной информационно-сервисной платформы цифровой образовательной среды";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6" w:tooltip="Постановление Правительства РФ от 15.04.2014 N 313 (ред. от 02.06.2022) &quot;Об утверждении государственной программы Российской Федерации &quot;Информационное общество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15 апреля 2014 г. N 313 "Об утверждении государственной программы Российской Федерации "Информационное общество";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7" w:tooltip="Постановление Правительства РФ от 16.11.2015 N 1236 (ред. от 08.08.2022) &quot;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&quot; (вместе с &quot;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16 ноября 2015 г. N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8" w:tooltip="Распоряжение Правительства РФ от 25.10.2014 N 2125-р (ред. от 13.10.2017) &lt;Об утверждении Концепции создания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&gt; {КонсультантПлюс}">
        <w:r>
          <w:rPr>
            <w:sz w:val="20"/>
            <w:color w:val="0000ff"/>
          </w:rPr>
          <w:t xml:space="preserve">Распоряжение</w:t>
        </w:r>
      </w:hyperlink>
      <w:r>
        <w:rPr>
          <w:sz w:val="20"/>
        </w:rPr>
        <w:t xml:space="preserve"> Правительства РФ от 25.10.2014 N 2125-р "Об утверждении Концепции создания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29" w:tooltip="Приказ Минкомсвязи России от 29.06.2017 N 334 (ред. от 25.09.2017) &quot;Об утверждении методических рекомендаций по переходу федеральных органов исполнительной власти и государственных внебюджетных фондов на использование отечественного офисного программного обеспечения, в том числе ранее закупленного офисного программного обеспечения&quot;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связи и массовых коммуникаций Российской Федерации от 29 июня 2017 г. N 334 "Об утверждении методических рекомендаций по переходу федеральных органов исполнительной власти и государственных внебюджетных фондов на использование отечественного офисного программного обеспечения, в том числе ранее закупленного офисного программного обеспечения";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0" w:tooltip="Постановление Правительства РФ от 26.12.2017 N 1642 (ред. от 20.05.2022) &quot;Об утверждении государственной программы Российской Федерации &quot;Развитие образования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26 декабря 2017 г. N 1642 "Об утверждении государственной программы Российской Федерации "Развитие образования";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Приказ Министерства цифрового развития, связи и массовых коммуникаций Российской Федерации от 28 декабря 2020 г. N 778 "Об утверждении методических рекомендаций к создаваемым с учетом целевой модели цифровой образовательной среды цифровым платформам, сервисам, информационным системам, регламентам информационного взаимодействия, форматам обмена данными, обеспечивающим информационное взаимодействие и сквозную аутентификацию на цифровой платформе и в информационных системах всех уровней образования";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1" w:tooltip="Приказ Минпросвещения России от 02.12.2019 N 649 &quot;Об утверждении Целевой модели цифровой образовательной среды&quot; (Зарегистрировано в Минюсте России 24.12.2019 N 56962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РФ от 2 декабря 2019 г. N 649 "Об утверждении Целевой модели цифровой образовательной среды";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2" w:tooltip="Приказ Минобрнауки России от 23.08.2017 N 816 &quot;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&quot; (Зарегистрировано в Минюсте России 18.09.2017 N 48226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РФ от 23 августа 2017 г. N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3" w:tooltip="Распоряжение Минпросвещения России от 18.05.2020 N Р-44 &quot;Об утверждении методических рекомендаций для внедрения в основные общеобразовательные программы современных цифровых технологий&quot; {КонсультантПлюс}">
        <w:r>
          <w:rPr>
            <w:sz w:val="20"/>
            <w:color w:val="0000ff"/>
          </w:rPr>
          <w:t xml:space="preserve">Распоряжение</w:t>
        </w:r>
      </w:hyperlink>
      <w:r>
        <w:rPr>
          <w:sz w:val="20"/>
        </w:rPr>
        <w:t xml:space="preserve"> Минпросвещения России от 18.05.2020 N Р-44 "Об утверждении методических рекомендаций для внедрения в основные общеобразовательные программы современных цифровых технологий";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Приказ Минпросвещения России от 15 января 2021 года N 14 "Об определении детализированного состава платформы цифровой образовательной среды";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4" w:tooltip="Приказ ФСТЭК России от 11.02.2013 N 17 (ред. от 28.05.2019) &quot;Об утверждении Требований о защите информации, не составляющей государственную тайну, содержащейся в государственных информационных системах&quot; (Зарегистрировано в Минюсте России 31.05.2013 N 28608) (с изм. и доп., вступ. в силу с 01.01.2021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Федеральной службы по техническому и экспортному контролю от 11 февраля 2013 г. N 17 "Об утверждении требований о защите информации, не составляющей государственную тайну, содержащейся в государственных информационных системах";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5" w:tooltip="Приказ ФСТЭК России от 18.02.2013 N 21 (ред. от 14.05.2020) &quot;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&quot; (Зарегистрировано в Минюсте России 14.05.2013 N 28375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Федеральной службы по техническому и экспортному контролю от 18 февраля 2013 г. N 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6" w:tooltip="Постановление Правительства РФ от 17.11.2015 N 1239 (ред. от 18.09.2021) &quot;Об утверждении Правил выявления детей, проявивших выдающиеся способности, и сопровождения их дальнейшего развития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17 ноября 2015 года N 1239 определяющее "Правила выявления детей, проявивших выдающиеся способности, и сопровождения их дальнейшего развития";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7" w:tooltip="Приказ Минпросвещения России от 18.11.2020 N 649 &quot;Об утверждении Порядка формирования и ведения государственного информационного ресурса о лицах, проявивших выдающиеся способности&quot; (Зарегистрировано в Минюсте России 19.02.2021 N 62568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18.11.2020 N 649 "Об утверждении Порядка формирования и ведения государственного информационного ресурса о лицах, проявивших выдающиеся способности";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38" w:tooltip="&quot;Методический документ. Методика оценки угроз безопасности информации&quot; (утв. ФСТЭК России 05.02.2021) {КонсультантПлюс}">
        <w:r>
          <w:rPr>
            <w:sz w:val="20"/>
            <w:color w:val="0000ff"/>
          </w:rPr>
          <w:t xml:space="preserve">Методический документ</w:t>
        </w:r>
      </w:hyperlink>
      <w:r>
        <w:rPr>
          <w:sz w:val="20"/>
        </w:rPr>
        <w:t xml:space="preserve"> ФСТЭК России от 5 февраля 2021 года "Методика оценки угроз безопасности информации".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Общие положения Концепции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Настоящая Концепция создания ФГИС "Моя школа" разработана в целях реализации положений </w:t>
      </w:r>
      <w:hyperlink w:history="0" r:id="rId39" w:tooltip="Федеральный закон от 29.12.2012 N 273-ФЗ (ред. от 14.07.2022) &quot;Об образовании в Российской Федерации&quot; (с изм. и доп., вступ. в силу с 01.09.2022) {КонсультантПлюс}">
        <w:r>
          <w:rPr>
            <w:sz w:val="20"/>
            <w:color w:val="0000ff"/>
          </w:rPr>
          <w:t xml:space="preserve">статьи 98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и во исполнение </w:t>
      </w:r>
      <w:hyperlink w:history="0" r:id="rId40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абзаца второго подпункта "д" пункта 6</w:t>
        </w:r>
      </w:hyperlink>
      <w:r>
        <w:rPr>
          <w:sz w:val="20"/>
        </w:rPr>
        <w:t xml:space="preserve"> постановления Правительства РФ от 7 декабря 2020 г. N 2040 "О проведении эксперимента по внедрению цифровой образовательной среды" (далее - Эксперимент).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Настоящая Концепция устанавливает назначение, цели, задачи, основные принципы создания Системы, а также этапы реализации.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Предпосылки создания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 началу 2021 года в рамках реализации федерального </w:t>
      </w:r>
      <w:hyperlink w:history="0" r:id="rId41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"Цифровая образовательная среда" национального проекта "Образование" достигнуты существенные результаты в формировании материально-технической базы ОО.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Однако организация образовательной деятельности с использованием цифрового образовательного контента и применением образовательных сервисов осуществляется преимущественно на уровне субъектов, муниципалитетов и конкретных ОО. Подходы к применению дистанционного образования и подходы к используемым сервисам также отличаются. Отсутствие единых подходов к формированию цифрового портфолио обучающегося, и как следствие - отсутствие достоверной информации об обучающихся разных возрастов, проживающих на различных территориях и нуждающихся в образовательных услугах, негативно сказывается на решении задачи реализации прав граждан на обучение с применением дистанционных технологий на всей территории Российской Федерации, предоставления гражданам стандартизированных централизованных цифровых сервисов.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Важной задачей является поддержание в актуальном состоянии реестра организаций, осуществляющих образовательную деятельность, в т.ч. с учетом создания новых организаций, осуществляющих образовательную деятельность, а также реорганизаций и ликвидаций существующих организаций для целей оказания государственных услуг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Отдельный интерес для граждан представляет получение сведений об обучении своих детей, в частности данные о прохождении обучения в различных ОО, осуществляющих образовательную деятельность, включающие в себя общую информацию об ОО, о периодах обучения, об освоенных и осваиваемых образовательных программах, об успеваемости, при этом у граждан отсутствует возможность работы с единым цифровым портфолио обучающегося.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Минпросвещения России уже реализованы шаги по созданию элементов цифровой образовательной среды и предоставлению педагогическим работникам и обучающимся доступа к цифровому образовательному контенту и образовательным сервисам на всей территории Российской Федерации. Созданы различные информационные системы Минпросвещения России, в частности, государственная информационная система "Российская электронная школа", автоматизированная информационная система "Маркетплейс образовательного контента и услуг", федеральный портал "Российское образование", Единая государственная информационная система "Информационно-аналитическая платформа" Министерства просвещения Российской Федерации (далее - ЕП МПС), и ряд других.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уровне субъектов Российской Федерации также создавались различные информационные системы в сфере образования для предоставления цифровых образовательных сервисов. Разнородность ИТ-ландшафта систем, используемых моделей предоставления данных и цифровых сервисов - не позволяют говорить о единстве технологических и методологических подходов, что создает значительные сложности для граждан, организаторов образования, органов власти и участников рынка.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ОО активно используются коммерческие образовательные сервисы, однако механизмы доступа к внешним сервисам и их учета централизованно не решены.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Используемые в настоящее время информационные системы не позволяют в полной мере обеспечить решение задач в рамках Эксперимента, однако ключевые функциональные возможности существующих систем должны быть интегрированы или переиспользованы при создании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42" w:tooltip="Указ Президента РФ от 21.07.2020 N 474 &quot;О национальных целях развития Российской Федерации на период до 2030 год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21 июля 2020 г. N 474 одним из целевых показателей, характеризующих достижение национальных целей к 2030 году в рамках национальной цели "Цифровая трансформация", является достижение "цифровой зрелости" ключевых отраслей экономики и социальной сферы.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Создание Системы должно обеспечить выработку единых подходов к взаимодействию образовательных систем, формирование инструментария для применения в ОО электронного обучения и дистанционных образовательных технологий и унификации учета фактов для автоматического формирования форм статистического наблюдения за образовательной деятельностью.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Цели и задачи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создания Системы является обеспечение эффективной информационной поддержки органов и организаций системы образования и граждан в рамках процессов организации получения образования и управления образовательным процессом, а также создание условий для цифровой трансформации системы образования и эффективного использования новых возможностей информационных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Задачами создания Системы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предоставление равного доступа к качественному цифровому образовательному контенту и цифровым образовательным сервисам на всей территории Российской Федерации для всех категорий обучающихся, в том числе одаренных детей, детей-инвалидов и детей, проживающих в труднодоступных и удаленных местностях;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возможности реализации образовательных программ начального общего, основного общего и среднего общего образования с использованием дистанционных образовательных технологий и электронного обучения и применением единого портала, информационной системы Министерства просвещения Российской Федерации и информационно-коммуникационной образовательной платформы;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возможности использования и интеграции (взаимодействия) с едиными региональными информационными системами и ресурсами в сфере образования в государственных и муниципальных общеобразовательных организациях, осуществляющих образовательную деятельность в субъектах Российской Федерации, на территории которых проводится эксперимент;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формирование набора сервисов для граждан с возможностью получить образовательные и иные связанные с образованием сервисы посредством единой точки доступа к цифровым образовательным ресурсам;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формирование показателей федерального статистического наблюдения на основе действий педагогических работников и граждан в части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создание условий для взаимодействия создаваемых и существующих информационных систем Минпросвещения России, региональных систем и использования единых классификаторов, реестров, справочников и форматов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защиты информации в интегрируемых системах;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повышение уровня подготовки педагогического состава за счет практики наставничества и подключения студентов педагогических вузов к обучению у опытных преподавателей путем использования дистанционных образовательных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создание возможностей более полного и эффективного вовлечения родителей (законных представителей) в процесс образования своих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создания Системы необходимо сформировать единое информационное образовательное пространство для предоставления участникам образовательного процесса равного доступа к качественному образовательному контенту и цифровым сервисам на всей территории Российской Федерации, эффективной информационной поддержки органов и организаций системы образования, граждан в рамках образовательных процессов.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Основные принципы создания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и обеспечение функционирования ФГИС "Моя школа" должно основываться на следующих общих принципах: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реализация однократного предоставления данных в систему для их дальнейшего многократного использования;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отсутствие необходимости вносить данные, которые уже есть в государственных органах;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единство описания данных сферы образования и использование единых справочников, классификаторов, реестров для взаимодействия с пользователями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размещение и использование нормативной справочной информации в федеральной государственной информационной системе "Единая система нормативно-справочной информации" (ФГИС ЕСНСИ);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использование единого механизма для аутентификации и идентификации пользователей на базе ЕСИА;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единство механизмов взаимодействия системы с иными поставщиками данных посредством СМЭВ;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полнота, актуальность, непротиворечивость, юридическая значимость и связанность государственных данных, участвующих в информационном обмене;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непрерывность, своевременность и полнота поступления данных, их адекватность измеряемому процессу, доступность их получения;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контроль качества данных в части внедрения эффективных автоматических механизмов мониторинга изменений и непрерывной сверки данных из различных источников;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интерактивный доступ к системе всех пользователей вне зависимости от их территориального размещения;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конфиденциальности, целостности, доступности информации, содержащейся в Системе, и разграничение прав субъектов информации и пользователей, соблюдение установленных законодательством Российской Федерации требований по защите данных;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доступа граждан Российской Федерации к содержащейся в Системе информации, непосредственно затрагивающей их права и свободы, в отношении себя самих и (или) несовершеннолетних детей, родителями (законными представителями) которых они являются;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снижение дублирования деятельности других систем, участвующих в организации образовательного процесса и управлении ОО всех уровней, реализация принципа максимальной интеграции;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случае необходимости применения стороннего программного обеспечения - применение свободно распространяемого программного обеспечения либо программного обеспечения, происходящего из Российской Федерации и внесенного в соответствующий перечень, согласно </w:t>
      </w:r>
      <w:hyperlink w:history="0" r:id="rId43" w:tooltip="Постановление Правительства РФ от 16.11.2015 N 1236 (ред. от 08.08.2022) &quot;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&quot; (вместе с &quot;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 {КонсультантПлюс}">
        <w:r>
          <w:rPr>
            <w:sz w:val="20"/>
            <w:color w:val="0000ff"/>
          </w:rPr>
          <w:t xml:space="preserve">постановлению</w:t>
        </w:r>
      </w:hyperlink>
      <w:r>
        <w:rPr>
          <w:sz w:val="20"/>
        </w:rPr>
        <w:t xml:space="preserve"> Правительства Российской Федерации от 16 ноября 2015 г. N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 либо программного обеспечения со свободными лицензиями;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безвозмездность доступа к функционалу и информации, размещенным в Системе, для всех участников Системы.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VII. Участники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Участниками Системы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оператор Системы - Министерство просвещения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технический оператор - ФГАУ "ФИЦТО", организация, обеспечивающая эксплуатацию и поддержку информационных систем и ресурсов;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пользователи Системы - физические и юридические лица (участники образовательных отношений):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обучающиеся;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родители (законные представители) несовершеннолетних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педагогические работники ОО;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организации, осуществляющие образовательную деятельность, федеральные государственные органы, органы государственной власти субъектов Российской Федерации, органы местного самоуправления;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поставщики контента и образовательных сервисов, включая издательства образовательной литературы.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Неопределенный круг лиц без регистрации в Системе имеет доступ к Системе исключительно в части размещенных в ней ограниченных публичных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Участники Системы несут ответственность, предусмотренную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Идентификация и аутентификации зарегистрированных пользователей системы осуществляется с использованием ЕСИА.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VIII. Функциональные требования к Системе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Структура Системы содержит компоненты, включая модули и сервисы, и интеграционные сервисы, взаимодействующие с иными информационными системами и сервисами, платформами, а также иными ресурсами, необходимыми для достижения цели создания системы, реализации ее функций и эффективного функционирования.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экономии бюджетных средств и сокращения времени создания Системы необходимо в рамках проектирования рассмотреть возможность переиспользование подходящих компонентов ранее созданных информационных систем Минпросвещения России, таких как компоненты авторизации, управления НСИ, журналирования, мониторинга, управления правами и безопасности, аналитики.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Пользователям Системы должна предоставляться возможность работать с Системой в онлайн-режиме посредством использования распространенных браузеров и поддерживать адаптивную верстку, позволяющую пользоваться всеми функциями системы в том числе на мобильных устройствах.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Система должна обеспечивать следующий функционал в виде самостоятельных или интегрированных компонентов: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администрирования и информационной безопасности, в т.ч. функции уведомлений пользователей о различных событиях в системе; мониторинга, журналирования;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управление НСИ и управление данными;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интеграция и взаимодействие с иными информационными системами посредством СМЭВ и API;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ведение реестров профилей участников образовательных отношений, включающий сведения об организациях, обучающихся, законных представителях обучающегося и работниках образовательных организаций, поставщиков образовательного контента и образовательных сервисов;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ведение цифрой библиотеки для использования учебных, методических и периодических изданий в электронном виде;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личных кабинетов участников отношений в сфере образования, обеспечивающих доступ к следующим компонентам Системы: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цифровое портфолио обучающегося для управления образовательными достижениями и формирования индивидуального образовательного маршрута обучения и воспитания;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профессиональной ориентации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библиотека бесплатного цифрового образовательного контента и образовательным сервисам, прошедшим соответствующую экспертизу, в соответствии с действующими регламентами;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каталог дополнительного образовательного контента, используемому образовательными организациями в своей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создание и управление цифровым образовательным контентом, включая конструктор контента и сервис экспертизы и тестирования;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индивидуальной и коллективной работы с документами, презентациями и таблицами с электронным документооборотом;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самодиагностик, текущего контроля успеваемости, промежуточной и итоговой аттестации обучающихся, международных, всероссийских и региональных олимпиад и конкурсов, в том числе с возможностью прокторинга;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комплексных мониторинговых исследований результатов образовательной деятельности на федеральном, региональном и муниципальных уровнях с участием участников отношений в сфере образования, в том числе в целях проведения исследования оценки качества образования, включая инструменты оценки удовлетворенности участников образовательных отношений;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мониторинг применения оборудования, используемого в образовательных организациях в рамках федерального </w:t>
      </w:r>
      <w:hyperlink w:history="0" r:id="rId44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"Цифровая образовательная среда" национального проекта "Образование";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просмотр сведений электронных дневника, журнала и расписания;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профессионального развития педагогически и руководящих работников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формирование электронных механизмов участия законных представителей обучающихся в деятельности организаций, в том числе доступ к информации о распорядительных актах образовательной организации и сервисами взаимодействия с ОО;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возможности реализации образовательных программ начального общего, основного общего и среднего общего образования с использованием дистанционных образовательных технологий и электронного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части, касающейся взаимодействия с сервисами личного кабинета в ЕПГУ, Система должна обеспечивать следующие возможности: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передачу сведений об образовательных организациях пользователя или его детей, указанных в профиле пользователя в ЕСИА и статусе и этапах обучения в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публикацию сводных данных о текущей успеваемости пользователя посредством видов сведений в СМЭВ 3.x для отображения ее в личном кабинете пользователя на ЕПГУ и обеспечения возможности бесшовного перехода от сводной информации на ЕПГУ к детальной информации в Системе за выбранных период;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публикацию данных об образовательных событиях пользователей в образовательных организациях (родительских собраниях/запланированных контрольных работах/результатах контрольных).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IX. Требования к техническим и программным средствам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Целевая техническая архитектура Системы должна обладать возможностью установки в виртуальной среде с поддержкой контейнеризации.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проектировании архитектуры системы необходимо учитывать наработки компонентов архитектуры электронного правительства.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формировании подхода к реализации целевой технической архитектуры должны быть учтены принципы государственной единой облачной платформы в рамках мероприятия федерального </w:t>
      </w:r>
      <w:hyperlink w:history="0" r:id="rId45" w:tooltip="&quot;Паспорт федерального проекта &quot;Информационная инфраструктура&quot; (утв. президиумом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, протокол от 28.05.2019 N 9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"Информационная инфраструктура" национальной программы "Цифровая экономика Российской Федерации" по миграции информационных систем и информационных ресурсов ведомств в Государственную единую облачную платформу (далее - ГЕОП) в т.ч., в случае аренды вычислительных ресурсов на технологической площадке, не входящей в контур ГЕОП.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Технологическое, программно-техническое и иное обеспечение Системы должно обеспечивать надежную непрерывную работу серверной, информационно-коммуникационной инфраструктуры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обеспечения требуемого уровня показателей надежности и доступности информационно-технических сервисов программно-аппаратные средства могут располагаться на нескольких территориально удаленных площадках, количество которых может изменяться по мере развития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Комплекс программно-технических средств Системы должен обеспечивать конфиденциальность, целостность и доступность данных Системы, выполнение комплекса мер по защите данных и их периодическому резервному копированию, включая штатные меры по защите персональных данных и конфиденциальной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Система должна создаваться на основе современных технологий программной инженерии, информационных технологий и достижений в области информатики и вычислительной техники: системного, процессного и сервисного подходов, системного и ситуационного анализа, технологий облачных вычислений, методов поддержки принятия решений в том числе с применением алгоритмов искусственного интеллекта и анализа больших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Архитектура Системы и средства программно-технического и аппаратного обеспечения Системы должны в совокупности обеспечивать приемлемую скорость выполнения основных операций Системы связанных с поиском, подготовкой и визуализацией сведений по запросу пользователей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формировании технических требований, проектировании и реализации Системы необходимо оценить вероятную интенсивность использования Системы всеми категориями пользователей и сформулировать требования к необходимым для этого аппаратным и программным ресурсам без предъявления чрезмерных требований к аппаратному и базовому программному обеспечению пользователей.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X. Информационное взаимодействие системы с иными</w:t>
      </w:r>
    </w:p>
    <w:p>
      <w:pPr>
        <w:pStyle w:val="2"/>
        <w:jc w:val="center"/>
      </w:pPr>
      <w:r>
        <w:rPr>
          <w:sz w:val="20"/>
        </w:rPr>
        <w:t xml:space="preserve">информационными системами и образовательными платформами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информационного взаимодействия Системы с иными информационными системами и образовательными платформами осуществляется оператором Системы и операторами иных информационных систем самостоятельно или с привлечением организаций, находящихся в их ведении, или иных организаций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 быть обеспечено взаимодействие системы со следующими информационными системами: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Федеральная государственная информационная система "Единый портал государственных и муниципальных услуг (функций)";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Федеральная государственная информационная система "Единая система идентификации и аутентификации";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Федеральная государственная информационная система "Единая система нормативной справочной информации";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Федеральная государственная информационная система "Единая система межведомственного электронного взаимодействия (СМЭВ)";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Информационно-коммуникационная образовательная платформа;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Автоматизированная информационная система федерального банка данных о детях, оставшихся без попечения родителей (АИС ФБД);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Государственный информационный ресурс о лицах, проявивших выдающиеся способности;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Национальная система управления данными (НСУД);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Информационная система реестра некоммерческих организаций, выполняющих функции иностранного агента, в целях обеспечения сверки с реестром поставщиков образовательного контента;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Государственная информационная система "Российская электронная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Автоматизированная информационная система "Платформа больших данных цифровой образовательной среды";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Федеральные и региональные информационные системы в сфере образования, здравоохранения и социального обслуживания;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Информационные системы ОО и (или) региональные информационные системы, аккумулирующие информацию по участникам образовательных отношений и по процессам образования (обеспечение технической возможности интеграции путем реализации API в Системе).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Платформа обратной связи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ЕП МПС.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этапе технического проектирования необходимо детализировать состав передаваемых данных, частоту их получения и другие параметры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Информационное взаимодействие Системы с иными информационными системами и образовательными платформами осуществляется с соблюдением следующих требований: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полноты и достоверности предоставляемой информации, соблюдение установленных сроков ее предоставления, а также обеспечение конфиденциальности информации, доступ к которой ограничен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операторами передаваемой ими информации от неправомерного доступа, уничтожения, модификации, блокирования, копирования, распространения и иных неправомерных действий с момента передачи этой информации и до момента ее поступления в Систему;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фиксация даты, времени, содержания и участников всех действий и операций, осуществляемых в рамках информационного взаимодействия, а также возможность предоставления сведений, позволяющих восстановить историю информационного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незамедлительное информирование о сбоях и нарушениях, которые могут повлечь нарушение сроков и качества предоставления и (или) получения информации, а также о нарушениях требований к обеспечению информационной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незамедлительная реализация мер по устранению выявленных сбоев и нарушений функционирования, а также случаев нарушения требований к обеспечению информационной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непрерывный мониторинг работоспособности сервисов межведомственного взаимодействия, предоставляемых системой, с соблюдением требований обеспечения информационной безопасности, определенных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Субъекты Российской Федерации за счет собственных средств могут разрабатывать прикладные системы, реализующие дополнительную функциональность на региональном уровне, при условии обеспечения интеграции разрабатываемых региональных компонентов с системой.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XI. Классификация системы в соответствии</w:t>
      </w:r>
    </w:p>
    <w:p>
      <w:pPr>
        <w:pStyle w:val="2"/>
        <w:jc w:val="center"/>
      </w:pPr>
      <w:r>
        <w:rPr>
          <w:sz w:val="20"/>
        </w:rPr>
        <w:t xml:space="preserve">с требованиями о защите информации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Определение класса защищенности ФГИС "Моя Школа" проводится в соответствии с "</w:t>
      </w:r>
      <w:hyperlink w:history="0" r:id="rId46" w:tooltip="Приказ ФСТЭК России от 11.02.2013 N 17 (ред. от 28.05.2019) &quot;Об утверждении Требований о защите информации, не составляющей государственную тайну, содержащейся в государственных информационных системах&quot; (Зарегистрировано в Минюсте России 31.05.2013 N 28608) (с изм. и доп., вступ. в силу с 01.01.2021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о защите информации, не составляющей государственную тайну, содержащейся в государственных информационных системах", утвержденными приказом Федеральной службы по техническому и экспортному контролю от 11 февраля 2013 г. N 17.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Масштаб информационной системы ФГИС "Моя Школа", определен как федеральный, исходя из того, что она функционирует на территории всех субъектов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результате нарушения конфиденциальности (при неправомерном доступе, копировании, предоставлении или распространении) обрабатываемой в ФГИС "Моя Школа" информации, возможны существенные негативные последствия в социальной и экономической сфере деятельности. При этом ФГИС "Моя Школа" сможет выполнять все свои функции.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результате нарушения целостности (при неправомерном уничтожении или модифицировании) обрабатываемой в ФГИС "Моя Школа" информации, возможны умеренные негативные последствия в социальной и экономической сфере. При этом ФГИС "Моя Школа" сможет выполнять свои функции с недостаточной эффективностью или с привлечением дополнительных сил и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результате нарушения доступности (при неправомерном блокировании) обрабатываемой в ФГИС "Моя Школа" информации, возможны незначительные негативные последствия в социальной и экономической сфере. При этом выполнение функций ФГИС "Моя Школа" будет возможно с привлечением дополнительных сил и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 определения итогового уровня значимости обрабатываемой информации с учетом степени возможного ущерба от нарушения конфиденциальности, целостности и доступности информации, приведен в таблице: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Определение уровня значимости информации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04"/>
        <w:gridCol w:w="2494"/>
        <w:gridCol w:w="2041"/>
        <w:gridCol w:w="1644"/>
        <w:gridCol w:w="1587"/>
      </w:tblGrid>
      <w:tr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системы</w:t>
            </w:r>
          </w:p>
        </w:tc>
        <w:tc>
          <w:tcPr>
            <w:gridSpan w:val="3"/>
            <w:tcW w:w="61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Степень возможного ущерба от нарушения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Уровень значимости информации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конфиденциальности (при неправомерном доступе, копировании, предоставлении или распространении)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целостности (при неправомерном уничтожении или модифицировании)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доступности (при неправомерном блокировании)</w:t>
            </w:r>
          </w:p>
        </w:tc>
        <w:tc>
          <w:tcPr>
            <w:vMerge w:val="continue"/>
          </w:tcPr>
          <w:p/>
        </w:tc>
      </w:tr>
      <w:tr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ФГИС "Моя Школа"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Высокая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Средняя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Низкая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Высокая (УЗ1)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Исходя из масштаба информационной системы ФГИС "Моя Школа" и уровня значимости обрабатываемой информации, а также необходимостью обеспечения 1-го уровня защищенности персональных данных при их обработке в информационной системе в соответствии с "</w:t>
      </w:r>
      <w:hyperlink w:history="0" r:id="rId47" w:tooltip="Постановление Правительства РФ от 01.11.2012 N 1119 &quot;Об утверждении требований к защите персональных данных при их обработке в информационных системах персональных данных&quot;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к защите персональных данных при их обработке в информационных системах персональных данных", утвержденных Постановлением Правительства РФ от 01 ноября 2012 г. N 1119, руководствуясь "</w:t>
      </w:r>
      <w:hyperlink w:history="0" r:id="rId48" w:tooltip="Приказ ФСТЭК России от 11.02.2013 N 17 (ред. от 28.05.2019) &quot;Об утверждении Требований о защите информации, не составляющей государственную тайну, содержащейся в государственных информационных системах&quot; (Зарегистрировано в Минюсте России 31.05.2013 N 28608) (с изм. и доп., вступ. в силу с 01.01.2021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по защите информации, не составляющей государственную тайну, содержащейся в государственных информационных системах", утвержденными Приказом ФСТЭК России от 11 февраля 2013 г. N 17, для ФГИС "Моя Школа" определен первый (К1) класс защищенности.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XII. Обеспечение информационной безопасности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необходимого уровня информационной безопасности информационных подсистем и ресурсов, их целостности и конфиденциальности должно соответствовать требованиям законодательства Российской Федерации и нормативным документам в области информационной безопасности и быть основано на применении единых требований защиты информации от несанкционированного доступа или изменения, воздействия компьютерных атак и вирусов, а также на использовании сертифицированных средств предупреждения и обнаружения компьютерных атак и защиты информации, разрабатываемых и производимых организациями, получившими в установленном порядке необходимые лицензии.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использования и защита Системы от несанкционированных действий должны обеспечиваться на основе создания комплексной системы мониторинга и учета операций при работе с государственными информационными системами и ресурсами.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Основными направлениями повышения уровня защищенности объектов общей информационно-технологической инфраструктуры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комплексного подхода к решению задач информационной безопасности с учетом необходимости дифференцирования ее уровней;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разработка общей модели угроз информационной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определение технических требований и критериев определения объектов интегрированной информационно-технологической инфраструктуры;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создание реестра важных объектов, разработка мер по их защите и средств надзора за соблюдением соответствующих требований;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эффективного мониторинга состояния информационной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совершенствование нормативной правовой и методической базы в области защиты информационных систем и ресурсов;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развитие средств защиты информации, систем обеспечения безопасности электронного документооборота, системы контроля действий государственных служащих по работе с информацией;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развитие и совершенствование защищенных средств обработки информации общего применения, систем удостоверяющих центров в области электронной цифровой подписи, а также систем их аудита.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XIII. Правовой режим информации, содержащейся в системе,</w:t>
      </w:r>
    </w:p>
    <w:p>
      <w:pPr>
        <w:pStyle w:val="2"/>
        <w:jc w:val="center"/>
      </w:pPr>
      <w:r>
        <w:rPr>
          <w:sz w:val="20"/>
        </w:rPr>
        <w:t xml:space="preserve">и программно-технических средств функционала системы,</w:t>
      </w:r>
    </w:p>
    <w:p>
      <w:pPr>
        <w:pStyle w:val="2"/>
        <w:jc w:val="center"/>
      </w:pPr>
      <w:r>
        <w:rPr>
          <w:sz w:val="20"/>
        </w:rPr>
        <w:t xml:space="preserve">а также требования к хранению информации,</w:t>
      </w:r>
    </w:p>
    <w:p>
      <w:pPr>
        <w:pStyle w:val="2"/>
        <w:jc w:val="center"/>
      </w:pPr>
      <w:r>
        <w:rPr>
          <w:sz w:val="20"/>
        </w:rPr>
        <w:t xml:space="preserve">содержащейся в системе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Информация, содержащаяся в Системе, является общедоступной, за исключением информации, доступ к которой ограничен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Правомочия обладателя информации, содержащейся в Системе, от имени Российской Федерации осуществляет Министерство просвещения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использования в составе Системы готовых компонентов (программы для ЭВМ, использование и (или) модификация которых требует неисключительные права - лицензии), к патентной чистоте предъявляются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право использования готовых компонентов предоставляется Минпросвещения России в виде бессрочной лицензии;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право использования компонент Системы, в том числе созданных с использованием готовых компонентов, предоставляется Минпросвещения России в виде исключительных прав;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лицензионное соглашение должно позволять модификацию готовых отдельных программных компонентов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исключительное право на готовые компоненты на территории всего мира и на весь срок действия исключительного права должно принадлежать одному либо нескольким из следующих лиц (правообладателей): Российской Федерации; субъекту Российской Федерации; муниципальному образованию; одной либо нескольким российским некоммерческим и (или) коммерческим организациям, без иностранного участия;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готовые компоненты не должны иметь принудительного обновления и управления из-за рубежа;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готовые компоненты должны быть правомерно введены в гражданский оборот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экземпляры либо права использования, услуги по предоставлению доступа к готовым компонентам должны свободно реализовываться на всей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должны отсутствовать ограничения, установленные, в том числе, иностранными государствами и препятствующие распространению или иному использованию готовых компонент на территории Российской Федерации или территориях отдельных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случае разработки Исполнителем программного обеспечения на базе свободного программного обеспечения должно соблюдаться условие, что после окончания приемочных испытаний сведения о разработанном программном обеспечении будут включены в единый реестр российских программ для электронных вычислительных машин и баз данных. При этом репозиторий используемого свободного программного обеспечения должен быть размещен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модернизация и сопровождение используемого свободного программного обеспечения должны осуществляться российской организацией без преобладающего иностранного участия;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используемое свободное программное обеспечение не должно иметь принудительного обновления и управления из-за рубежа. Предлагаемые проектные решения в части программных компонент должны удовлетворять требованиям, предъявляемым к программам для электронных вычислительных машин и базам данных, сведения о которых включаются в реестр российского программного обеспечения.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XIV. Финансово-экономические основы создания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Финансирование мероприятий по созданию, развитию и эксплуатации Системы будет осуществляться за счет мероприятий федерального </w:t>
      </w:r>
      <w:hyperlink w:history="0" r:id="rId49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"Цифровая образовательная среда" национального проекта "Образование", утвержденный президиумом Совета при Президенте Российской Федерации по стратегическому развитию и национальным проектам протоколом от 24 декабря 2018 г. N 16.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XV. Механизм реализации Концепции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настоящей Концепции осуществляется путем: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определение единой ответственной подведомственной организации за координацию и управление всеми проектами и инициативами по созданию и поддержке деятельности Системы, информатизации Минпросвещения России и подведомственных ему организаций, включая мероприятия, обозначенные в настоящей Концепции, и осуществление комплексной ИТ-поддержки их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совершенствования законодательства Российской Федерации в сфере образования в части использования Системы в различных аспектах организации образовательной деятельности на территории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Издание нормативного правового акта Минпросвещения России об утверждении системного проекта Системы, содержащего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требования к программным и информационным компонентам Системы, необходимым аппаратным средствам, требования к базам данных, физические характеристики компонент-системы, их интерфейсы, а также организационно-технические требования ко всем участникам создания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техническое задание на создание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порядок работы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состав и содержание информации, размещенной в Системе, порядок ее документирования, обработки, хранения, использования и защиты;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единые стандарты работы Системы, требования к составу и структуре сведений;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полномочия и ответственность пользователей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перечень используемых в Системе классификаторов и справочников, порядок их 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перечень информационных систем, банков данных, реестров, регистров находящихся в ведении Минпросвещения России и подведомственных организаций Минпросвещения России, которые целесообразно объединить или интегрировать при разработке Системы;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Проектирование, разработка и эксплуатация компонентов Системы осуществляется Минпросвещения России либо уполномоченной им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Выработку общей стратегии и подходов, координацию работ, формирование и согласование общих организационно-методических решений осуществляет ведомственная рабочая группа по вопросам развития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Государственным заказчиком-координатором, обеспечивающим общее руководство созданием Системы, а также оператором системы является Минпросвещения России.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Министерство осуществляет общее управление проектом, и совместно с заинтересованными федеральными органами исполнительной власти, разрабатывает основы межведомственного информационного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Минпросвещения России либо уполномоченной им организацией обеспечивает управление созданием Системы, в том числе разрабатывает и (или) принимает в пределах своих полномочий необходимые нормативные правовые акты, формирует требования к созданию и развитию Системы, координирует формирование требований к Системе других органов исполнительной власти, а также обеспечивает разработку, координацию и мониторинг исполнения плана мероприятий по созданию и развитию Системы.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XVI. Этапы реализации Концепции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Концепции осуществляется в 3 этапа.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I этап (2021 год) - предпроектное обследование, проектирование и создание Системы, в том числе компонентов, обеспечивающих: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администрирование и информационную безопасность, в т.ч. функции уведомлений пользователей о различных событиях в системе; мониторинга, журналирования;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управление НСИ и управление данными;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ведение реестров профилей участников образовательных отношений, включающий сведения об организациях, обучающихся, законных представителях обучающегося и работниках образовательных организаций, поставщиков образовательного контента и образовательных сервисов;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функционирование библиотеки цифрового образовательного контента;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работу участников отношений в сфере образования с личными кабинетами, обеспечивающими: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возможности работы с библиотекой бесплатного цифрового образовательного контента и образовательных сервисов, включенных в реестр поставщиков цифрового образовательного контента и образовательных сервисов;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возможности создания и управления цифровым образовательным контентом, включая конструктор контента и сервис экспертизы и тестирования;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возможности для индивидуальной и коллективной работы с документами, презентациями и таблицами;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мониторинг применения оборудования, используемого в образовательных организациях в рамках федерального </w:t>
      </w:r>
      <w:hyperlink w:history="0" r:id="rId50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"Цифровая образовательная среда" национального проекта "Образование".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II этап (2021 - 2022 годы) - проведение опытной эксплуатации, доработка Системы в части: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ведения цифровой библиотеки для использования учебных, методических и периодических изданий в электронном виде;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функционирования системы самодиагностики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интеграцию и взаимодействие с иными информационными системами посредством СМЭВ и API;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личных кабинетов участников отношений в сфере образования, обеспечивающих доступ к следующим компонентам Системы: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самодиагностик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формирование цифрового портфолио обучающегося для управления образовательными достижениями и формирования индивидуального образовательного маршрута обучения и воспитания;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организацию профессиональной ориентации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доступ к дополнительному образовательному контенту, используемому образовательными организациями в своей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текущего контроля успеваемости, промежуточной и итоговой аттестации обучающихся, международных, всероссийских и региональных олимпиад и конкурсов, в том числе с возможностью прокторинга;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организации профессионального развития педагогических и руководящих работников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проведения комплексных мониторинговых исследований результатов образовательной деятельности на федеральном, региональном и муниципальных уровнях с участием участников отношений в сфере образования, в том числе в целях проведения исследования оценки качества образования, включая инструменты оценки удовлетворенности участников образовательных отношений;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мониторинга применения оборудования, используемого в образовательных организациях в рамках федерального </w:t>
      </w:r>
      <w:hyperlink w:history="0" r:id="rId51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"Цифровая образовательная среда" национального проекта "Образование";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развития интеграции и взаимодействия с иными информационными системами посредством СМЭВ и API, в том числе взаимодействия с сервисами личного кабинета в ЕПГУ, просмотра сведений из региональных электронных дневников, журнала и расписания;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формирования электронных механизмов участия законных представителей обучающихся в деятельности организаций, в том числе доступ к информации о распорядительных актах образовательной организации и сервисами взаимодействия с ОО;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возможности реализации образовательных программ начального общего, основного общего и среднего общего образования с использованием дистанционных образовательных технологий и электронного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III этап (2023 год) - развитие, техническая поддержка и эксплуатация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Каждый этап реализации дополнительно предполагает подготовку проектов необходимых изменений в законодательство Российской Федерации в рамках нормативного обеспечения функционирования создаваемой Системы.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XVII. Показатели степени автоматизации процессов и их</w:t>
      </w:r>
    </w:p>
    <w:p>
      <w:pPr>
        <w:pStyle w:val="2"/>
        <w:jc w:val="center"/>
      </w:pPr>
      <w:r>
        <w:rPr>
          <w:sz w:val="20"/>
        </w:rPr>
        <w:t xml:space="preserve">значения, которые должны быть достигнуты в результате</w:t>
      </w:r>
    </w:p>
    <w:p>
      <w:pPr>
        <w:pStyle w:val="2"/>
        <w:jc w:val="center"/>
      </w:pPr>
      <w:r>
        <w:rPr>
          <w:sz w:val="20"/>
        </w:rPr>
        <w:t xml:space="preserve">создания системы, а также критерии оценки достижения</w:t>
      </w:r>
    </w:p>
    <w:p>
      <w:pPr>
        <w:pStyle w:val="2"/>
        <w:jc w:val="center"/>
      </w:pPr>
      <w:r>
        <w:rPr>
          <w:sz w:val="20"/>
        </w:rPr>
        <w:t xml:space="preserve">целей создания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Показатели степени автоматизации процессов и их значения, которые должны быть достигнуты в результате создания системы приведены в таблице ниже (Таблица 2). Методики расчета данных показателей утверждены </w:t>
      </w:r>
      <w:hyperlink w:history="0" r:id="rId52" w:tooltip="Приказ Минпросвещения России от 01.02.2021 N 37 &quot;Об утверждении методик расчета показателей федеральных проектов национального проекта &quot;Образование&quot; ------------ Утратил силу или отменен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просвещения Российской Федерации от 1 февраля 2021 г. N 37. Критерием оценки достижения целей создания системы является достижение целевых значений данных показателей на 2022 год.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2. Показатели степени автоматизации процессов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195"/>
        <w:gridCol w:w="1191"/>
        <w:gridCol w:w="624"/>
        <w:gridCol w:w="1247"/>
        <w:gridCol w:w="680"/>
        <w:gridCol w:w="680"/>
        <w:gridCol w:w="680"/>
        <w:gridCol w:w="680"/>
        <w:gridCol w:w="794"/>
        <w:gridCol w:w="794"/>
        <w:gridCol w:w="1644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419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 (по </w:t>
            </w:r>
            <w:hyperlink w:history="0" r:id="rId55" w:tooltip="&quot;ОК 015-94 (МК 002-97). Общероссийский классификатор единиц измерения&quot; (утв. Постановлением Госстандарта России от 26.12.1994 N 366) (ред. от 01.03.2022) {КонсультантПлюс}">
              <w:r>
                <w:rPr>
                  <w:sz w:val="20"/>
                  <w:color w:val="0000ff"/>
                </w:rPr>
                <w:t xml:space="preserve">ОКЕИ</w:t>
              </w:r>
            </w:hyperlink>
            <w:r>
              <w:rPr>
                <w:sz w:val="20"/>
              </w:rPr>
              <w:t xml:space="preserve">)</w:t>
            </w:r>
          </w:p>
        </w:tc>
        <w:tc>
          <w:tcPr>
            <w:gridSpan w:val="2"/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Базовое значение</w:t>
            </w:r>
          </w:p>
        </w:tc>
        <w:tc>
          <w:tcPr>
            <w:gridSpan w:val="6"/>
            <w:tcW w:w="43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Период, год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Информационная система (источник данных)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Значение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2023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2025 (Справочно)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2030 (Справочно)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12"/>
            <w:tcW w:w="13776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567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2.1.</w:t>
            </w:r>
          </w:p>
        </w:tc>
        <w:tc>
          <w:tcPr>
            <w:tcW w:w="4195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Доля обучающихся, для которых созданы равные условия получения качественного образования вне зависимости от места их нахождения посредством предоставления доступа к федеральной информационно-сервисной платформе цифровой образовательной среды</w:t>
            </w:r>
          </w:p>
        </w:tc>
        <w:tc>
          <w:tcPr>
            <w:tcW w:w="1191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624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247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31.12.2020</w:t>
            </w:r>
          </w:p>
        </w:tc>
        <w:tc>
          <w:tcPr>
            <w:tcW w:w="680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794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794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644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ГИИС "Электронный бюджет"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2.2.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Доля педагогических работников, использующих сервисы федеральной информационно-сервисной платформы цифровой образовательной среды</w:t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62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31.12.2020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40</w:t>
            </w:r>
          </w:p>
        </w:tc>
        <w:tc>
          <w:tcPr>
            <w:tcW w:w="79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50</w:t>
            </w:r>
          </w:p>
        </w:tc>
        <w:tc>
          <w:tcPr>
            <w:tcW w:w="79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ГИИС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2.3.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Доля образовательных организаций, использующих сервисы федеральной информационно-сервисной платформы цифровой образовательной среды при реализации программ основного общего образования</w:t>
            </w:r>
          </w:p>
        </w:tc>
        <w:tc>
          <w:tcPr>
            <w:tcW w:w="119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62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31.12.2020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79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40</w:t>
            </w:r>
          </w:p>
        </w:tc>
        <w:tc>
          <w:tcPr>
            <w:tcW w:w="79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ГИИС "Электронный бюджет"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XVIII. Ожидаемый социально-экономический эффект от создания</w:t>
      </w:r>
    </w:p>
    <w:p>
      <w:pPr>
        <w:pStyle w:val="2"/>
        <w:jc w:val="center"/>
      </w:pPr>
      <w:r>
        <w:rPr>
          <w:sz w:val="20"/>
        </w:rPr>
        <w:t xml:space="preserve">информационной системы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Ожидаемый социально-экономический эффект от создания Системы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осуществлено внедрение и эффективное использование новых информационных сервисов, систем и технологий обучения, электронных образовательных ресурсов нового поколения;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обеспечено повышение качества образования за счет использования современных цифровых технологий и функциональных возможностей;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повышены оперативность и качество принимаемых управленческих решений в сфере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повышены информационная открытость и прозрачность системы образования для граждан Российской Федерации и вовлечение родительской общественности в процессы управления ОО;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обеспечено выполнение государственных гарантий общедоступности и бесплатности образования вне зависимости от финансовых возможностей и социального статуса, а также от состояния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снижены затраты бюджета Российской Федерации за счет внедрения лучших практик, стандартизации, централизации и сокращения дублирования компонентов информационной инфраструктуры в рамках единого информационного пространства в сфере образования.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3"/>
      <w:headerReference w:type="first" r:id="rId53"/>
      <w:footerReference w:type="default" r:id="rId54"/>
      <w:footerReference w:type="first" r:id="rId54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30.06.2021 N 396</w:t>
            <w:br/>
            <w:t>"О создании федеральной государственной информационной системы Минпросв...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30.06.2021 N 396</w:t>
            <w:br/>
            <w:t>"О создании федеральной государственной информационной системы Минпросв...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E784203481EEF27E6377E237204CE40766BD7D32E00FA5AABD231101A8B7BA4A21EE5B88C71CEE32B2F6419B30C9C5D75988B222DA06824332bEK" TargetMode = "External"/>
	<Relationship Id="rId8" Type="http://schemas.openxmlformats.org/officeDocument/2006/relationships/hyperlink" Target="consultantplus://offline/ref=E784203481EEF27E6377E237204CE40761BB7F3FE604A5AABD231101A8B7BA4A21EE5B88C71CEF37B1F6419B30C9C5D75988B222DA06824332bEK" TargetMode = "External"/>
	<Relationship Id="rId9" Type="http://schemas.openxmlformats.org/officeDocument/2006/relationships/hyperlink" Target="consultantplus://offline/ref=E784203481EEF27E6377E237204CE40766BD7D32E00FA5AABD231101A8B7BA4A21EE5B88C71CEE32B3F6419B30C9C5D75988B222DA06824332bEK" TargetMode = "External"/>
	<Relationship Id="rId10" Type="http://schemas.openxmlformats.org/officeDocument/2006/relationships/hyperlink" Target="consultantplus://offline/ref=E784203481EEF27E6377E237204CE40766BB7435E00EA5AABD231101A8B7BA4A21EE5B88C71CEB3DB5F6419B30C9C5D75988B222DA06824332bEK" TargetMode = "External"/>
	<Relationship Id="rId11" Type="http://schemas.openxmlformats.org/officeDocument/2006/relationships/hyperlink" Target="consultantplus://offline/ref=E784203481EEF27E6377E237204CE40766BD7D32E00FA5AABD231101A8B7BA4A21EE5B88C71CEE32B2F6419B30C9C5D75988B222DA06824332bEK" TargetMode = "External"/>
	<Relationship Id="rId12" Type="http://schemas.openxmlformats.org/officeDocument/2006/relationships/hyperlink" Target="consultantplus://offline/ref=E784203481EEF27E6377E237204CE40761BB7D30E700A5AABD231101A8B7BA4A21EE5B88C71DED37B7F6419B30C9C5D75988B222DA06824332bEK" TargetMode = "External"/>
	<Relationship Id="rId13" Type="http://schemas.openxmlformats.org/officeDocument/2006/relationships/hyperlink" Target="consultantplus://offline/ref=E784203481EEF27E6377E237204CE40761B87F34E407A5AABD231101A8B7BA4A33EE0384C51CF035BAE317CA7639bEK" TargetMode = "External"/>
	<Relationship Id="rId14" Type="http://schemas.openxmlformats.org/officeDocument/2006/relationships/hyperlink" Target="consultantplus://offline/ref=E784203481EEF27E6377E237204CE40761B87F36E502A5AABD231101A8B7BA4A33EE0384C51CF035BAE317CA7639bEK" TargetMode = "External"/>
	<Relationship Id="rId15" Type="http://schemas.openxmlformats.org/officeDocument/2006/relationships/hyperlink" Target="consultantplus://offline/ref=E784203481EEF27E6377E237204CE40766B97D31E80FA5AABD231101A8B7BA4A33EE0384C51CF035BAE317CA7639bEK" TargetMode = "External"/>
	<Relationship Id="rId16" Type="http://schemas.openxmlformats.org/officeDocument/2006/relationships/hyperlink" Target="consultantplus://offline/ref=E784203481EEF27E6377E237204CE40767BB7B35E605A5AABD231101A8B7BA4A21EE5B88C71CEE34BBF6419B30C9C5D75988B222DA06824332bEK" TargetMode = "External"/>
	<Relationship Id="rId17" Type="http://schemas.openxmlformats.org/officeDocument/2006/relationships/hyperlink" Target="consultantplus://offline/ref=E784203481EEF27E6377E237204CE40766BF7536E200A5AABD231101A8B7BA4A21EE5B88C71CEE33BAF6419B30C9C5D75988B222DA06824332bEK" TargetMode = "External"/>
	<Relationship Id="rId18" Type="http://schemas.openxmlformats.org/officeDocument/2006/relationships/hyperlink" Target="consultantplus://offline/ref=E784203481EEF27E6377E237204CE40766BF7A3FE201A5AABD231101A8B7BA4A21EE5B88C71CEE36BAF6419B30C9C5D75988B222DA06824332bEK" TargetMode = "External"/>
	<Relationship Id="rId19" Type="http://schemas.openxmlformats.org/officeDocument/2006/relationships/hyperlink" Target="consultantplus://offline/ref=E784203481EEF27E6377E237204CE40766BA7A3EE704A5AABD231101A8B7BA4A21EE5B88C71CE833B2F6419B30C9C5D75988B222DA06824332bEK" TargetMode = "External"/>
	<Relationship Id="rId20" Type="http://schemas.openxmlformats.org/officeDocument/2006/relationships/hyperlink" Target="consultantplus://offline/ref=D4BFF47FD55DE7896C73D8A528041705BD0F1453AA053D63250B45ECA17B3513C38B4539A2DB316B59A626449E275949D8E06689B6C8D1B54FbBK" TargetMode = "External"/>
	<Relationship Id="rId21" Type="http://schemas.openxmlformats.org/officeDocument/2006/relationships/hyperlink" Target="consultantplus://offline/ref=D4BFF47FD55DE7896C73D8A528041705BA081157AA093D63250B45ECA17B3513C38B4539A2DB316956A626449E275949D8E06689B6C8D1B54FbBK" TargetMode = "External"/>
	<Relationship Id="rId22" Type="http://schemas.openxmlformats.org/officeDocument/2006/relationships/hyperlink" Target="consultantplus://offline/ref=D4BFF47FD55DE7896C73D8A528041705BA081157AA093D63250B45ECA17B3513C38B4539A2DB316D5EA626449E275949D8E06689B6C8D1B54FbBK" TargetMode = "External"/>
	<Relationship Id="rId23" Type="http://schemas.openxmlformats.org/officeDocument/2006/relationships/hyperlink" Target="consultantplus://offline/ref=D4BFF47FD55DE7896C73D8A528041705BA0E1850AA083D63250B45ECA17B3513C38B4539A2DB346259A626449E275949D8E06689B6C8D1B54FbBK" TargetMode = "External"/>
	<Relationship Id="rId24" Type="http://schemas.openxmlformats.org/officeDocument/2006/relationships/hyperlink" Target="consultantplus://offline/ref=D4BFF47FD55DE7896C73D8A528041705BA0D195BAF043D63250B45ECA17B3513C38B4539A2DA30625EA626449E275949D8E06689B6C8D1B54FbBK" TargetMode = "External"/>
	<Relationship Id="rId25" Type="http://schemas.openxmlformats.org/officeDocument/2006/relationships/hyperlink" Target="consultantplus://offline/ref=D4BFF47FD55DE7896C73D1BC2F041705BF0F175AAA083D63250B45ECA17B3513D18B1D35A0DB2F6A56B37015D847b0K" TargetMode = "External"/>
	<Relationship Id="rId26" Type="http://schemas.openxmlformats.org/officeDocument/2006/relationships/hyperlink" Target="consultantplus://offline/ref=D4BFF47FD55DE7896C73D8A528041705BD0E1957A3063D63250B45ECA17B3513D18B1D35A0DB2F6A56B37015D847b0K" TargetMode = "External"/>
	<Relationship Id="rId27" Type="http://schemas.openxmlformats.org/officeDocument/2006/relationships/hyperlink" Target="consultantplus://offline/ref=D4BFF47FD55DE7896C73D8A528041705BD0D1552AA033D63250B45ECA17B3513D18B1D35A0DB2F6A56B37015D847b0K" TargetMode = "External"/>
	<Relationship Id="rId28" Type="http://schemas.openxmlformats.org/officeDocument/2006/relationships/hyperlink" Target="consultantplus://offline/ref=D4BFF47FD55DE7896C73D8A528041705BB071155AE063D63250B45ECA17B3513D18B1D35A0DB2F6A56B37015D847b0K" TargetMode = "External"/>
	<Relationship Id="rId29" Type="http://schemas.openxmlformats.org/officeDocument/2006/relationships/hyperlink" Target="consultantplus://offline/ref=D4BFF47FD55DE7896C73D8A528041705BB071057AB063D63250B45ECA17B3513D18B1D35A0DB2F6A56B37015D847b0K" TargetMode = "External"/>
	<Relationship Id="rId30" Type="http://schemas.openxmlformats.org/officeDocument/2006/relationships/hyperlink" Target="consultantplus://offline/ref=D4BFF47FD55DE7896C73D8A528041705BD0E1657AD013D63250B45ECA17B3513D18B1D35A0DB2F6A56B37015D847b0K" TargetMode = "External"/>
	<Relationship Id="rId31" Type="http://schemas.openxmlformats.org/officeDocument/2006/relationships/hyperlink" Target="consultantplus://offline/ref=D4BFF47FD55DE7896C73D8A528041705BA0B1057AE033D63250B45ECA17B3513C38B4539A2DB316B5EA626449E275949D8E06689B6C8D1B54FbBK" TargetMode = "External"/>
	<Relationship Id="rId32" Type="http://schemas.openxmlformats.org/officeDocument/2006/relationships/hyperlink" Target="consultantplus://offline/ref=D4BFF47FD55DE7896C73D8A528041705BB081951A3073D63250B45ECA17B3513D18B1D35A0DB2F6A56B37015D847b0K" TargetMode = "External"/>
	<Relationship Id="rId33" Type="http://schemas.openxmlformats.org/officeDocument/2006/relationships/hyperlink" Target="consultantplus://offline/ref=D4BFF47FD55DE7896C73D8A528041705BA0A1454AC023D63250B45ECA17B3513C38B4539A2DB316B5FA626449E275949D8E06689B6C8D1B54FbBK" TargetMode = "External"/>
	<Relationship Id="rId34" Type="http://schemas.openxmlformats.org/officeDocument/2006/relationships/hyperlink" Target="consultantplus://offline/ref=D4BFF47FD55DE7896C73D8A528041705BA0A145BA3033D63250B45ECA17B3513D18B1D35A0DB2F6A56B37015D847b0K" TargetMode = "External"/>
	<Relationship Id="rId35" Type="http://schemas.openxmlformats.org/officeDocument/2006/relationships/hyperlink" Target="consultantplus://offline/ref=D4BFF47FD55DE7896C73D8A528041705BA0A175BAF093D63250B45ECA17B3513D18B1D35A0DB2F6A56B37015D847b0K" TargetMode = "External"/>
	<Relationship Id="rId36" Type="http://schemas.openxmlformats.org/officeDocument/2006/relationships/hyperlink" Target="consultantplus://offline/ref=D4BFF47FD55DE7896C73D8A528041705BA061753AE013D63250B45ECA17B3513D18B1D35A0DB2F6A56B37015D847b0K" TargetMode = "External"/>
	<Relationship Id="rId37" Type="http://schemas.openxmlformats.org/officeDocument/2006/relationships/hyperlink" Target="consultantplus://offline/ref=D4BFF47FD55DE7896C73D8A528041705BA081656AF013D63250B45ECA17B3513D18B1D35A0DB2F6A56B37015D847b0K" TargetMode = "External"/>
	<Relationship Id="rId38" Type="http://schemas.openxmlformats.org/officeDocument/2006/relationships/hyperlink" Target="consultantplus://offline/ref=D4BFF47FD55DE7896C73D8A528041705BA081950A9003D63250B45ECA17B3513D18B1D35A0DB2F6A56B37015D847b0K" TargetMode = "External"/>
	<Relationship Id="rId39" Type="http://schemas.openxmlformats.org/officeDocument/2006/relationships/hyperlink" Target="consultantplus://offline/ref=D4BFF47FD55DE7896C73D8A528041705BD0E1155AD063D63250B45ECA17B3513C38B4539A2DA32685BA626449E275949D8E06689B6C8D1B54FbBK" TargetMode = "External"/>
	<Relationship Id="rId40" Type="http://schemas.openxmlformats.org/officeDocument/2006/relationships/hyperlink" Target="consultantplus://offline/ref=D4BFF47FD55DE7896C73D8A528041705BA081157AA093D63250B45ECA17B3513C38B4539A2DB316D5EA626449E275949D8E06689B6C8D1B54FbBK" TargetMode = "External"/>
	<Relationship Id="rId41" Type="http://schemas.openxmlformats.org/officeDocument/2006/relationships/hyperlink" Target="consultantplus://offline/ref=D4BFF47FD55DE7896C73D8A528041705BA0E1850AA083D63250B45ECA17B3513C38B4539A2DB346259A626449E275949D8E06689B6C8D1B54FbBK" TargetMode = "External"/>
	<Relationship Id="rId42" Type="http://schemas.openxmlformats.org/officeDocument/2006/relationships/hyperlink" Target="consultantplus://offline/ref=D4BFF47FD55DE7896C73D8A528041705BA0A165AA8073D63250B45ECA17B3513D18B1D35A0DB2F6A56B37015D847b0K" TargetMode = "External"/>
	<Relationship Id="rId43" Type="http://schemas.openxmlformats.org/officeDocument/2006/relationships/hyperlink" Target="consultantplus://offline/ref=D4BFF47FD55DE7896C73D8A528041705BD0D1552AA033D63250B45ECA17B3513D18B1D35A0DB2F6A56B37015D847b0K" TargetMode = "External"/>
	<Relationship Id="rId44" Type="http://schemas.openxmlformats.org/officeDocument/2006/relationships/hyperlink" Target="consultantplus://offline/ref=D4BFF47FD55DE7896C73D8A528041705BA0E1850AA083D63250B45ECA17B3513C38B4539A2DB346259A626449E275949D8E06689B6C8D1B54FbBK" TargetMode = "External"/>
	<Relationship Id="rId45" Type="http://schemas.openxmlformats.org/officeDocument/2006/relationships/hyperlink" Target="consultantplus://offline/ref=D4BFF47FD55DE7896C73D8A528041705BA0D195AA9023D63250B45ECA17B3513D18B1D35A0DB2F6A56B37015D847b0K" TargetMode = "External"/>
	<Relationship Id="rId46" Type="http://schemas.openxmlformats.org/officeDocument/2006/relationships/hyperlink" Target="consultantplus://offline/ref=D4BFF47FD55DE7896C73D8A528041705BA0A145BA3033D63250B45ECA17B3513C38B4539A2DB336F59A626449E275949D8E06689B6C8D1B54FbBK" TargetMode = "External"/>
	<Relationship Id="rId47" Type="http://schemas.openxmlformats.org/officeDocument/2006/relationships/hyperlink" Target="consultantplus://offline/ref=D4BFF47FD55DE7896C73D8A528041705B80C1650AF063D63250B45ECA17B3513C38B4539A2DB316A56A626449E275949D8E06689B6C8D1B54FbBK" TargetMode = "External"/>
	<Relationship Id="rId48" Type="http://schemas.openxmlformats.org/officeDocument/2006/relationships/hyperlink" Target="consultantplus://offline/ref=D4BFF47FD55DE7896C73D8A528041705BA0A145BA3033D63250B45ECA17B3513C38B4539A2DB316B5FA626449E275949D8E06689B6C8D1B54FbBK" TargetMode = "External"/>
	<Relationship Id="rId49" Type="http://schemas.openxmlformats.org/officeDocument/2006/relationships/hyperlink" Target="consultantplus://offline/ref=D4BFF47FD55DE7896C73D8A528041705BA0E1850AA083D63250B45ECA17B3513C38B4539A2DB346259A626449E275949D8E06689B6C8D1B54FbBK" TargetMode = "External"/>
	<Relationship Id="rId50" Type="http://schemas.openxmlformats.org/officeDocument/2006/relationships/hyperlink" Target="consultantplus://offline/ref=D4BFF47FD55DE7896C73D8A528041705BA0E1850AA083D63250B45ECA17B3513C38B4539A2DB346259A626449E275949D8E06689B6C8D1B54FbBK" TargetMode = "External"/>
	<Relationship Id="rId51" Type="http://schemas.openxmlformats.org/officeDocument/2006/relationships/hyperlink" Target="consultantplus://offline/ref=D4BFF47FD55DE7896C73D8A528041705BA0E1850AA083D63250B45ECA17B3513C38B4539A2DB346259A626449E275949D8E06689B6C8D1B54FbBK" TargetMode = "External"/>
	<Relationship Id="rId52" Type="http://schemas.openxmlformats.org/officeDocument/2006/relationships/hyperlink" Target="consultantplus://offline/ref=D4BFF47FD55DE7896C73D8A528041705BA081651AA023D63250B45ECA17B3513D18B1D35A0DB2F6A56B37015D847b0K" TargetMode = "External"/>
	<Relationship Id="rId53" Type="http://schemas.openxmlformats.org/officeDocument/2006/relationships/header" Target="header2.xml"/>
	<Relationship Id="rId54" Type="http://schemas.openxmlformats.org/officeDocument/2006/relationships/footer" Target="footer2.xml"/>
	<Relationship Id="rId55" Type="http://schemas.openxmlformats.org/officeDocument/2006/relationships/hyperlink" Target="consultantplus://offline/ref=D4BFF47FD55DE7896C73D8A528041705BD0E1950AA063D63250B45ECA17B3513D18B1D35A0DB2F6A56B37015D847b0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30.06.2021 N 396
"О создании федеральной государственной информационной системы Минпросвещения России "Моя школа"
(вместе с "Концепцией создания федеральной государственной информационной системы Минпросвещения России "Моя школа")</dc:title>
  <dcterms:created xsi:type="dcterms:W3CDTF">2022-09-20T10:27:55Z</dcterms:created>
</cp:coreProperties>
</file>